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40" w:lineRule="atLeast"/>
        <w:ind w:left="0" w:leftChars="0" w:firstLine="0" w:firstLineChars="0"/>
        <w:jc w:val="center"/>
        <w:rPr>
          <w:rFonts w:hint="eastAsia" w:ascii="黑体" w:eastAsia="黑体"/>
          <w:color w:val="333333"/>
          <w:sz w:val="32"/>
          <w:szCs w:val="32"/>
        </w:rPr>
      </w:pPr>
      <w:r>
        <w:rPr>
          <w:rFonts w:hint="eastAsia" w:ascii="黑体" w:eastAsia="黑体"/>
          <w:color w:val="333333"/>
          <w:sz w:val="32"/>
          <w:szCs w:val="32"/>
        </w:rPr>
        <w:t>宜昌市青少年宫屋面两处漏点维修报价单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440" w:lineRule="atLeast"/>
              <w:jc w:val="center"/>
              <w:rPr>
                <w:rFonts w:hint="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维修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440" w:lineRule="atLeast"/>
              <w:jc w:val="center"/>
              <w:rPr>
                <w:rFonts w:hint="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面积（</w:t>
            </w:r>
            <w:r>
              <w:rPr>
                <w:rFonts w:hint="eastAsia"/>
                <w:color w:val="000000"/>
                <w:sz w:val="28"/>
                <w:szCs w:val="28"/>
              </w:rPr>
              <w:t>㎡</w:t>
            </w:r>
            <w:r>
              <w:rPr>
                <w:rFonts w:hint="eastAsia"/>
                <w:color w:val="333333"/>
                <w:sz w:val="28"/>
                <w:szCs w:val="28"/>
              </w:rPr>
              <w:t>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440" w:lineRule="atLeast"/>
              <w:jc w:val="center"/>
              <w:rPr>
                <w:rFonts w:hint="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单价（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  <w:r>
              <w:rPr>
                <w:rFonts w:hint="eastAsia"/>
                <w:color w:val="333333"/>
                <w:sz w:val="28"/>
                <w:szCs w:val="28"/>
              </w:rPr>
              <w:t>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440" w:lineRule="atLeast"/>
              <w:jc w:val="center"/>
              <w:rPr>
                <w:rFonts w:hint="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金额（</w:t>
            </w:r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  <w:r>
              <w:rPr>
                <w:rFonts w:hint="eastAsia"/>
                <w:color w:val="333333"/>
                <w:sz w:val="28"/>
                <w:szCs w:val="28"/>
              </w:rPr>
              <w:t>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440" w:lineRule="atLeast"/>
              <w:jc w:val="center"/>
              <w:rPr>
                <w:rFonts w:hint="eastAsia"/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440" w:lineRule="atLeast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四楼平台</w:t>
            </w:r>
          </w:p>
          <w:p>
            <w:pPr>
              <w:pStyle w:val="2"/>
              <w:spacing w:before="150" w:beforeAutospacing="0" w:after="150" w:afterAutospacing="0" w:line="440" w:lineRule="atLeast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屋面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440" w:lineRule="atLeast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25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440" w:lineRule="atLeast"/>
              <w:jc w:val="center"/>
              <w:rPr>
                <w:rFonts w:hint="eastAsia"/>
                <w:color w:val="333333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440" w:lineRule="atLeast"/>
              <w:jc w:val="center"/>
              <w:rPr>
                <w:rFonts w:hint="eastAsia"/>
                <w:color w:val="333333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440" w:lineRule="atLeast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结算时以实际开挖面积为准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440" w:lineRule="atLeast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篮球馆采钢瓦屋面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440" w:lineRule="atLeast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1项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440" w:lineRule="atLeast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/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440" w:lineRule="atLeast"/>
              <w:jc w:val="center"/>
              <w:rPr>
                <w:rFonts w:hint="eastAsia"/>
                <w:color w:val="333333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spacing w:before="150" w:beforeAutospacing="0" w:after="150" w:afterAutospacing="0" w:line="440" w:lineRule="atLeast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篮球馆采钢瓦屋面一个漏点维修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  <w:gridSpan w:val="3"/>
            <w:noWrap w:val="0"/>
            <w:vAlign w:val="top"/>
          </w:tcPr>
          <w:p>
            <w:pPr>
              <w:pStyle w:val="2"/>
              <w:spacing w:before="150" w:beforeAutospacing="0" w:after="150" w:afterAutospacing="0" w:line="440" w:lineRule="atLeast"/>
              <w:jc w:val="both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合计(大写):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spacing w:before="150" w:beforeAutospacing="0" w:after="150" w:afterAutospacing="0" w:line="440" w:lineRule="atLeast"/>
              <w:jc w:val="both"/>
              <w:rPr>
                <w:rFonts w:hint="eastAsia"/>
                <w:color w:val="333333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spacing w:before="150" w:beforeAutospacing="0" w:after="150" w:afterAutospacing="0" w:line="440" w:lineRule="atLeast"/>
              <w:jc w:val="both"/>
              <w:rPr>
                <w:rFonts w:hint="eastAsia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pStyle w:val="2"/>
              <w:spacing w:before="150" w:beforeAutospacing="0" w:after="150" w:afterAutospacing="0" w:line="440" w:lineRule="atLeast"/>
              <w:jc w:val="both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报价单位:(公章)</w:t>
            </w:r>
          </w:p>
        </w:tc>
      </w:tr>
    </w:tbl>
    <w:p>
      <w:pPr>
        <w:spacing w:beforeAutospacing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mE1YzBiMjUyOGI0NWIxZjc5MDIzZGJhMWIwMmEifQ=="/>
  </w:docVars>
  <w:rsids>
    <w:rsidRoot w:val="00000000"/>
    <w:rsid w:val="6E06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2022-11-07T02:48:36Z</dcterms:created>
  <dc:creator>DELL</dc:creator>
  <cp:lastModifiedBy>DELL</cp:lastModifiedBy>
  <dcterms:modified xsi:type="dcterms:W3CDTF">2022-11-07T02:49:18Z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3A4FE2D642494A80A3E2398E2651B577</vt:lpwstr>
  </property>
</Properties>
</file>